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681" w:rsidRDefault="00BE5681" w:rsidP="00BE56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 раскрытия информации: 20</w:t>
      </w:r>
      <w:r w:rsidR="00534464">
        <w:rPr>
          <w:rFonts w:ascii="Times New Roman" w:hAnsi="Times New Roman" w:cs="Times New Roman"/>
          <w:b/>
          <w:sz w:val="28"/>
          <w:szCs w:val="28"/>
        </w:rPr>
        <w:t>2</w:t>
      </w:r>
      <w:r w:rsidR="00950795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5681" w:rsidRPr="00532D2F" w:rsidRDefault="00532D2F" w:rsidP="00532D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proofErr w:type="gramStart"/>
      <w:r w:rsidRPr="00532D2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Информация о результатах расчетов объемов финансовых потребностей, необходимых для реализации мероприятий по приобретению, установке, замене, допуску в эксплуатацию приборов учета электрической энергии и (или) иного оборудования, а также нематериальных активов, которые необходимы для обеспечения в соответствии с </w:t>
      </w:r>
      <w:hyperlink r:id="rId6" w:history="1">
        <w:r w:rsidRPr="00532D2F">
          <w:rPr>
            <w:rFonts w:ascii="Times New Roman" w:eastAsiaTheme="minorHAnsi" w:hAnsi="Times New Roman" w:cs="Times New Roman"/>
            <w:b/>
            <w:sz w:val="28"/>
            <w:szCs w:val="28"/>
            <w:lang w:eastAsia="en-US"/>
          </w:rPr>
          <w:t>пунктом 5 статьи 37</w:t>
        </w:r>
      </w:hyperlink>
      <w:r w:rsidRPr="00532D2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Федерального закона "Об электроэнергетике" коммерческого учета электрической энергии (мощности), в том числе посредством интеллектуальных систем учета электрической энергии (мощности</w:t>
      </w:r>
      <w:proofErr w:type="gramEnd"/>
      <w:r w:rsidRPr="00532D2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) </w:t>
      </w:r>
      <w:r w:rsidR="00EE14CB" w:rsidRPr="00532D2F">
        <w:rPr>
          <w:rFonts w:ascii="Times New Roman" w:hAnsi="Times New Roman" w:cs="Times New Roman"/>
          <w:b/>
          <w:sz w:val="28"/>
          <w:szCs w:val="28"/>
        </w:rPr>
        <w:t>АО «Коммунарские электрические сети»</w:t>
      </w:r>
      <w:r w:rsidRPr="00532D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5681" w:rsidRPr="00532D2F">
        <w:rPr>
          <w:rFonts w:ascii="Times New Roman" w:hAnsi="Times New Roman" w:cs="Times New Roman"/>
          <w:b/>
          <w:sz w:val="28"/>
          <w:szCs w:val="28"/>
        </w:rPr>
        <w:t>на плановый период 20</w:t>
      </w:r>
      <w:r w:rsidR="00534464" w:rsidRPr="00532D2F">
        <w:rPr>
          <w:rFonts w:ascii="Times New Roman" w:hAnsi="Times New Roman" w:cs="Times New Roman"/>
          <w:b/>
          <w:sz w:val="28"/>
          <w:szCs w:val="28"/>
        </w:rPr>
        <w:t>20</w:t>
      </w:r>
      <w:r w:rsidR="00BE5681" w:rsidRPr="00532D2F">
        <w:rPr>
          <w:rFonts w:ascii="Times New Roman" w:hAnsi="Times New Roman" w:cs="Times New Roman"/>
          <w:b/>
          <w:sz w:val="28"/>
          <w:szCs w:val="28"/>
        </w:rPr>
        <w:t>-20</w:t>
      </w:r>
      <w:r w:rsidR="00534464" w:rsidRPr="00532D2F">
        <w:rPr>
          <w:rFonts w:ascii="Times New Roman" w:hAnsi="Times New Roman" w:cs="Times New Roman"/>
          <w:b/>
          <w:sz w:val="28"/>
          <w:szCs w:val="28"/>
        </w:rPr>
        <w:t>24</w:t>
      </w: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37CA3" w:rsidRDefault="00532D2F" w:rsidP="00532D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</w:t>
      </w:r>
      <w:r w:rsidRPr="00532D2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асчет объемов финансовых потребностей, необходимых для реализации мероприятий по приобретению, установке, замене, допуску в эксплуатацию приборов учета электрической энергии и (или) иного оборудования, а также нематериальных активов, которые необходимы для обеспечения в соответствии с </w:t>
      </w:r>
      <w:hyperlink r:id="rId7" w:history="1">
        <w:r w:rsidRPr="00532D2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пунктом </w:t>
        </w:r>
        <w:bookmarkStart w:id="0" w:name="_GoBack"/>
        <w:bookmarkEnd w:id="0"/>
        <w:r w:rsidRPr="00532D2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5 статьи 37</w:t>
        </w:r>
      </w:hyperlink>
      <w:r w:rsidRPr="00532D2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"Об электроэнергетике" коммерческого учета электрической энергии (мощности), в том числе посредством интеллектуальных систем учета электрической энергии (мощности) (далее - мероприятия по</w:t>
      </w:r>
      <w:proofErr w:type="gramEnd"/>
      <w:r w:rsidRPr="00532D2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ор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ганизации коммерческого учета) должны быть выполнены</w:t>
      </w:r>
      <w:r w:rsidRPr="00532D2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соответствии с нормативами предельного объема финансовых потребностей на реализацию мероприятий по приобретению, установке, замене, допуску в эксплуатацию приборов учета электрической энергии и (или) иного оборудования, а также нематериальных активов, которые необходимы для обеспечения в соответствии с </w:t>
      </w:r>
      <w:hyperlink r:id="rId8" w:history="1">
        <w:r w:rsidRPr="00532D2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пунктом 5 </w:t>
        </w:r>
        <w:proofErr w:type="gramStart"/>
        <w:r w:rsidRPr="00532D2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статьи 37</w:t>
        </w:r>
      </w:hyperlink>
      <w:r w:rsidRPr="00532D2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"Об электроэнергетике" коммерческого учета электрической энергии (мощности), в том числе посредством интеллектуальных систем учета электрической энергии (мощности), утверждаемыми Министерством энергетики Российской Федерации (далее - нормативы предельного объема финансовых потребностей), а также информацию о составе мероприятий по организации коммерческого учета, их стоимостных, технических и количественных показателях, коэффициентах (индексах-дефляторах) и соответствующих им нормативах предельного объема финансовых потребностей на их</w:t>
      </w:r>
      <w:proofErr w:type="gramEnd"/>
      <w:r w:rsidRPr="00532D2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532D2F">
        <w:rPr>
          <w:rFonts w:ascii="Times New Roman" w:eastAsiaTheme="minorHAnsi" w:hAnsi="Times New Roman" w:cs="Times New Roman"/>
          <w:sz w:val="28"/>
          <w:szCs w:val="28"/>
          <w:lang w:eastAsia="en-US"/>
        </w:rPr>
        <w:t>реализацию, исполь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зованных при указанных расчетах. </w:t>
      </w:r>
      <w:r w:rsidR="00A37CA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End"/>
    </w:p>
    <w:p w:rsidR="00532D2F" w:rsidRPr="00532D2F" w:rsidRDefault="00A37CA3" w:rsidP="00532D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До настоящего времени </w:t>
      </w:r>
      <w:r w:rsidRPr="00532D2F">
        <w:rPr>
          <w:rFonts w:ascii="Times New Roman" w:eastAsiaTheme="minorHAnsi" w:hAnsi="Times New Roman" w:cs="Times New Roman"/>
          <w:sz w:val="28"/>
          <w:szCs w:val="28"/>
          <w:lang w:eastAsia="en-US"/>
        </w:rPr>
        <w:t>Министерством энергетики Российской Федерации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не разработана и не утверждена методика и порядок кодификации мест установки приборов учета электрической энергии и точек поставки электрической энергии, перечни и спецификации защищенных протоколов передачи данных и пр., не определены нормативы предельного объема финансовых потребностей на реализацию мероприятий по организации коммерческого учета, то есть  отсутствуют возможность сделать данный расчет. </w:t>
      </w:r>
      <w:proofErr w:type="gramEnd"/>
    </w:p>
    <w:p w:rsidR="00FB014B" w:rsidRPr="00532D2F" w:rsidRDefault="00FB014B">
      <w:pPr>
        <w:rPr>
          <w:rFonts w:ascii="Times New Roman" w:hAnsi="Times New Roman" w:cs="Times New Roman"/>
          <w:sz w:val="24"/>
          <w:szCs w:val="24"/>
        </w:rPr>
      </w:pPr>
    </w:p>
    <w:sectPr w:rsidR="00FB014B" w:rsidRPr="00532D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A3D99"/>
    <w:multiLevelType w:val="hybridMultilevel"/>
    <w:tmpl w:val="78828B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B63"/>
    <w:rsid w:val="002C3B63"/>
    <w:rsid w:val="003A22AE"/>
    <w:rsid w:val="00412D0C"/>
    <w:rsid w:val="004D7139"/>
    <w:rsid w:val="00532D2F"/>
    <w:rsid w:val="00534464"/>
    <w:rsid w:val="00950795"/>
    <w:rsid w:val="00A37CA3"/>
    <w:rsid w:val="00AF5AA5"/>
    <w:rsid w:val="00BE5681"/>
    <w:rsid w:val="00EB092E"/>
    <w:rsid w:val="00EE14CB"/>
    <w:rsid w:val="00F76DD0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5A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5A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A289DD2B869AB56500A0084D56D81B0DB7A935F67DAA9DB1CAD06A6033E9981AAB82E0D01894BE50BB654DE5D5CDAD14A1AE4681pA46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5A289DD2B869AB56500A0084D56D81B0DB7A935F67DAA9DB1CAD06A6033E9981AAB82E0D01894BE50BB654DE5D5CDAD14A1AE4681pA46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2E87F291BBD4A6CC3A2519BDB53A108D61BB8D0F62155A450F3A8776DD8E90277F9FFD02951E209892F7C5EBAD7780FDD31C6A4C3y3v5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Ломкова Елена Александровна</dc:creator>
  <cp:lastModifiedBy>Пользователь</cp:lastModifiedBy>
  <cp:revision>4</cp:revision>
  <dcterms:created xsi:type="dcterms:W3CDTF">2021-02-19T09:09:00Z</dcterms:created>
  <dcterms:modified xsi:type="dcterms:W3CDTF">2022-02-21T08:16:00Z</dcterms:modified>
</cp:coreProperties>
</file>